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17" w:rsidRPr="00345717" w:rsidRDefault="00345717" w:rsidP="00345717">
      <w:pPr>
        <w:pStyle w:val="1"/>
        <w:spacing w:before="0"/>
        <w:jc w:val="center"/>
        <w:rPr>
          <w:rFonts w:ascii="Arial" w:hAnsi="Arial" w:cs="Arial"/>
          <w:bCs w:val="0"/>
          <w:caps/>
          <w:color w:val="8E9764"/>
          <w:sz w:val="33"/>
          <w:szCs w:val="33"/>
        </w:rPr>
      </w:pPr>
      <w:r w:rsidRPr="00345717">
        <w:rPr>
          <w:rFonts w:ascii="Arial" w:hAnsi="Arial" w:cs="Arial"/>
          <w:bCs w:val="0"/>
          <w:caps/>
          <w:color w:val="8E9764"/>
          <w:sz w:val="33"/>
          <w:szCs w:val="33"/>
        </w:rPr>
        <w:t>ГОСУДАРСТВЕННАЯ СОЦИАЛЬНАЯ ПОМОЩЬ НА ОСНОВАНИИ СОЦИАЛЬНОГО КОНТРАКТА НА ВЕДЕНИЕ ЛИЧНОГО ПОДСОБНОГО ХОЗЯЙСТВА</w:t>
      </w:r>
    </w:p>
    <w:p w:rsidR="00345717" w:rsidRDefault="00345717" w:rsidP="00345717">
      <w:pPr>
        <w:pStyle w:val="a3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>
            <wp:extent cx="4762500" cy="3781425"/>
            <wp:effectExtent l="19050" t="0" r="0" b="0"/>
            <wp:docPr id="3" name="Рисунок 3" descr="https://cspn-parabel.tom.socinfo.ru/media/2021/07/22/1303691495/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pn-parabel.tom.socinfo.ru/media/2021/07/22/1303691495/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получение государственной социальной помощи на основании социального контракта имеют граждане Российской Федерации, постоянно проживающие на территории Томской области, из числа:</w:t>
      </w:r>
    </w:p>
    <w:p w:rsidR="00345717" w:rsidRDefault="00345717" w:rsidP="00345717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малоимущих семей, в том числе семей с детьми;</w:t>
      </w:r>
    </w:p>
    <w:p w:rsidR="00345717" w:rsidRDefault="00345717" w:rsidP="00345717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малоимущих одиноко проживающих граждан.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Условие:  Наличие у малоимущей семьи (одиноко проживающего гражданина) по независящим от них причинам среднедушевого дохода ниже величины прожиточного минимума, установленной в Томской области на душу населения. Прожиточный минимум на 2021г. утвержден в размере 12218 руб.</w:t>
      </w:r>
    </w:p>
    <w:p w:rsidR="00345717" w:rsidRDefault="00345717" w:rsidP="00345717">
      <w:pPr>
        <w:pStyle w:val="a3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Социальный контракт заключается по направлениям:</w:t>
      </w:r>
    </w:p>
    <w:tbl>
      <w:tblPr>
        <w:tblW w:w="9750" w:type="dxa"/>
        <w:tblCellSpacing w:w="0" w:type="dxa"/>
        <w:tblBorders>
          <w:top w:val="outset" w:sz="6" w:space="0" w:color="E6E1E1"/>
          <w:left w:val="outset" w:sz="6" w:space="0" w:color="E6E1E1"/>
          <w:bottom w:val="outset" w:sz="6" w:space="0" w:color="E6E1E1"/>
          <w:right w:val="outset" w:sz="6" w:space="0" w:color="E6E1E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08"/>
        <w:gridCol w:w="3300"/>
        <w:gridCol w:w="3342"/>
      </w:tblGrid>
      <w:tr w:rsidR="00345717" w:rsidTr="0034571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Направление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Размер выплаты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Требования к конечному результату</w:t>
            </w:r>
          </w:p>
        </w:tc>
      </w:tr>
      <w:tr w:rsidR="00345717" w:rsidTr="0034571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rPr>
                <w:sz w:val="24"/>
                <w:szCs w:val="24"/>
              </w:rPr>
            </w:pPr>
            <w:r>
              <w:t>ведение личного подсобного хозяйства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rPr>
                <w:sz w:val="24"/>
                <w:szCs w:val="24"/>
              </w:rPr>
            </w:pPr>
            <w:r>
              <w:t>единовременная денежная выплата до 100000 рублей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717" w:rsidRDefault="00345717">
            <w:pPr>
              <w:rPr>
                <w:sz w:val="24"/>
                <w:szCs w:val="24"/>
              </w:rPr>
            </w:pPr>
            <w:r>
              <w:t xml:space="preserve">• регистрация в качестве </w:t>
            </w:r>
            <w:proofErr w:type="spellStart"/>
            <w:r>
              <w:t>самозанятого</w:t>
            </w:r>
            <w:proofErr w:type="spellEnd"/>
            <w:r>
              <w:t>;</w:t>
            </w:r>
            <w:r>
              <w:br/>
              <w:t>• повышение доходов</w:t>
            </w:r>
          </w:p>
        </w:tc>
      </w:tr>
    </w:tbl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Документы необходимые для заключения социального контракта: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заявление;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анкета о семейном и материально-бытовом положении – лист собеседования;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копии документов, удостоверяющих личность каждого члена семьи заявителя;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документ, содержащий сведения о доходах членов семьи заявителя за три месяца, предшествующих месяцу обращения за назначением государственной социальной помощи;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копии трудовых книжек для подтверждения трудовой деятельности по последнему месту работы – для неработающих граждан при её наличии;</w:t>
      </w:r>
    </w:p>
    <w:p w:rsidR="00345717" w:rsidRDefault="00345717" w:rsidP="00345717">
      <w:pPr>
        <w:pStyle w:val="a3"/>
        <w:numPr>
          <w:ilvl w:val="0"/>
          <w:numId w:val="2"/>
        </w:numPr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документы, подтверждающие планируемые расходы (счета, справки о стоимости товаров, услуг).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Срок заключения социального контракта: от трех месяцев до двенадцати месяцев исходя из содержания программы социальной адаптации, срока социального контракта.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Срок оказания:</w:t>
      </w:r>
      <w:r>
        <w:rPr>
          <w:rFonts w:ascii="Arial" w:hAnsi="Arial" w:cs="Arial"/>
          <w:color w:val="000000"/>
          <w:sz w:val="21"/>
          <w:szCs w:val="21"/>
        </w:rPr>
        <w:t> единовременно, путем перечисления на счет в кредитной организации.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Отчетность:</w:t>
      </w:r>
      <w:r>
        <w:rPr>
          <w:rFonts w:ascii="Arial" w:hAnsi="Arial" w:cs="Arial"/>
          <w:color w:val="000000"/>
          <w:sz w:val="21"/>
          <w:szCs w:val="21"/>
        </w:rPr>
        <w:t xml:space="preserve"> Гражданин обязан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отчитаться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целевом расходовании полученных денежных средств,  предоставлять ежемесячный отчет об исполнении мероприятий, включенных в социальный контракт.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Центр социальной поддержки населения в течение двенадцати месяцев со дня окончания срока действия социального контракта осуществляет мониторинг условий жизни гражданина (семьи) по мероприятию ведение личного подсобного хозяйства. Проверяется факт ведения гражданином личного подсобного хозяйства.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Государственная социальная помощь на основании социального контракта предоставляется в соответствии с Законом Томской области от 02.03.2020 № 1-ОЗ «О государственной социальной помощи в Томской области».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За консультацией обращаться:</w:t>
      </w:r>
      <w:r>
        <w:rPr>
          <w:rFonts w:ascii="Arial" w:hAnsi="Arial" w:cs="Arial"/>
          <w:color w:val="000000"/>
          <w:sz w:val="21"/>
          <w:szCs w:val="21"/>
        </w:rPr>
        <w:t> в ОГКУ «ЦСПН Первомайского района» по адресу: 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ервомайское, ул.Ленинская, 38 или участковым специалистам по месту жительства. Телефон для консультаций специалистов центра: 8 (38245) 2-26-38</w:t>
      </w:r>
    </w:p>
    <w:p w:rsidR="00345717" w:rsidRDefault="00345717" w:rsidP="00345717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Прием населения ведется по предварительной записи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выше указанному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телефону и с соблюдением масочного режима.</w:t>
      </w:r>
    </w:p>
    <w:p w:rsidR="00345717" w:rsidRDefault="00345717" w:rsidP="00345717">
      <w:pPr>
        <w:spacing w:before="30"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345717" w:rsidRDefault="00345717" w:rsidP="00345717">
      <w:pPr>
        <w:spacing w:before="30"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345717" w:rsidRDefault="00345717" w:rsidP="00345717">
      <w:pPr>
        <w:spacing w:before="30"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345717" w:rsidRDefault="00345717" w:rsidP="00345717">
      <w:pPr>
        <w:spacing w:before="30" w:after="0" w:line="240" w:lineRule="auto"/>
        <w:ind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345717" w:rsidRDefault="00345717" w:rsidP="00345717">
      <w:pPr>
        <w:spacing w:before="30" w:after="0" w:line="240" w:lineRule="auto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110601" w:rsidRPr="00345717" w:rsidRDefault="00110601" w:rsidP="00345717">
      <w:pPr>
        <w:rPr>
          <w:szCs w:val="24"/>
        </w:rPr>
      </w:pPr>
    </w:p>
    <w:sectPr w:rsidR="00110601" w:rsidRPr="00345717" w:rsidSect="00E2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357"/>
    <w:multiLevelType w:val="multilevel"/>
    <w:tmpl w:val="DB2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18F7"/>
    <w:multiLevelType w:val="multilevel"/>
    <w:tmpl w:val="084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60496"/>
    <w:multiLevelType w:val="multilevel"/>
    <w:tmpl w:val="1860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601"/>
    <w:rsid w:val="00110601"/>
    <w:rsid w:val="00345717"/>
    <w:rsid w:val="004106FC"/>
    <w:rsid w:val="00E26135"/>
    <w:rsid w:val="00F0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35"/>
  </w:style>
  <w:style w:type="paragraph" w:styleId="1">
    <w:name w:val="heading 1"/>
    <w:basedOn w:val="a"/>
    <w:next w:val="a"/>
    <w:link w:val="10"/>
    <w:uiPriority w:val="9"/>
    <w:qFormat/>
    <w:rsid w:val="00345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0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6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11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89C"/>
    <w:rPr>
      <w:color w:val="0000FF"/>
      <w:u w:val="single"/>
    </w:rPr>
  </w:style>
  <w:style w:type="character" w:styleId="a5">
    <w:name w:val="Strong"/>
    <w:basedOn w:val="a0"/>
    <w:uiPriority w:val="22"/>
    <w:qFormat/>
    <w:rsid w:val="00F078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5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4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93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309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69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spn-parabel.tom.socinfo.ru/media/2021/07/22/1303691495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Козловская</dc:creator>
  <cp:keywords/>
  <dc:description/>
  <cp:lastModifiedBy>Валентина Владимировна Козловская</cp:lastModifiedBy>
  <cp:revision>5</cp:revision>
  <dcterms:created xsi:type="dcterms:W3CDTF">2021-04-06T01:15:00Z</dcterms:created>
  <dcterms:modified xsi:type="dcterms:W3CDTF">2021-08-23T01:45:00Z</dcterms:modified>
</cp:coreProperties>
</file>