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96" w:rsidRPr="002A102D" w:rsidRDefault="009803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0396" w:rsidRPr="002A102D" w:rsidRDefault="009803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0396" w:rsidRPr="002A102D" w:rsidRDefault="000C7DA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>ТОМСКАЯ ОБЛАСТЬ</w:t>
      </w:r>
    </w:p>
    <w:p w:rsidR="00980396" w:rsidRPr="002A102D" w:rsidRDefault="000C7DA3">
      <w:pPr>
        <w:tabs>
          <w:tab w:val="left" w:pos="2025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>ПЕРВОМАЙСКИЙ РАЙОН</w:t>
      </w:r>
    </w:p>
    <w:p w:rsidR="00980396" w:rsidRPr="002A102D" w:rsidRDefault="000C7DA3">
      <w:pPr>
        <w:spacing w:after="0" w:line="240" w:lineRule="auto"/>
        <w:ind w:hanging="360"/>
        <w:jc w:val="center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>Совет Комсомольского сельского поселения</w:t>
      </w:r>
    </w:p>
    <w:p w:rsidR="00980396" w:rsidRPr="002A102D" w:rsidRDefault="000C7DA3">
      <w:pPr>
        <w:spacing w:after="0" w:line="240" w:lineRule="auto"/>
        <w:ind w:hanging="360"/>
        <w:jc w:val="center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>РЕШЕНИЕ</w:t>
      </w:r>
    </w:p>
    <w:p w:rsidR="00980396" w:rsidRPr="002A102D" w:rsidRDefault="000C7DA3">
      <w:pPr>
        <w:spacing w:after="0" w:line="240" w:lineRule="auto"/>
        <w:ind w:hanging="360"/>
        <w:jc w:val="center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>____________________________________________________</w:t>
      </w:r>
    </w:p>
    <w:p w:rsidR="00980396" w:rsidRPr="002A102D" w:rsidRDefault="000C7DA3" w:rsidP="002A102D">
      <w:pPr>
        <w:tabs>
          <w:tab w:val="left" w:pos="56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 xml:space="preserve">  16.08.2024                         с</w:t>
      </w:r>
      <w:proofErr w:type="gramStart"/>
      <w:r w:rsidRPr="002A102D">
        <w:rPr>
          <w:rFonts w:ascii="Arial" w:eastAsia="Arial" w:hAnsi="Arial" w:cs="Arial"/>
          <w:sz w:val="24"/>
          <w:szCs w:val="24"/>
        </w:rPr>
        <w:t>.К</w:t>
      </w:r>
      <w:proofErr w:type="gramEnd"/>
      <w:r w:rsidRPr="002A102D">
        <w:rPr>
          <w:rFonts w:ascii="Arial" w:eastAsia="Arial" w:hAnsi="Arial" w:cs="Arial"/>
          <w:sz w:val="24"/>
          <w:szCs w:val="24"/>
        </w:rPr>
        <w:t xml:space="preserve">омсомольск                              </w:t>
      </w:r>
      <w:r w:rsidR="002A102D">
        <w:rPr>
          <w:rFonts w:ascii="Arial" w:eastAsia="Arial" w:hAnsi="Arial" w:cs="Arial"/>
          <w:sz w:val="24"/>
          <w:szCs w:val="24"/>
        </w:rPr>
        <w:t xml:space="preserve">             </w:t>
      </w:r>
      <w:r w:rsidRPr="002A102D">
        <w:rPr>
          <w:rFonts w:ascii="Arial" w:eastAsia="Arial" w:hAnsi="Arial" w:cs="Arial"/>
          <w:sz w:val="24"/>
          <w:szCs w:val="24"/>
        </w:rPr>
        <w:t xml:space="preserve">     №17</w:t>
      </w:r>
    </w:p>
    <w:p w:rsidR="00980396" w:rsidRPr="002A102D" w:rsidRDefault="000C7DA3">
      <w:pPr>
        <w:tabs>
          <w:tab w:val="left" w:pos="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 xml:space="preserve">                               </w:t>
      </w:r>
    </w:p>
    <w:p w:rsidR="00980396" w:rsidRPr="002A102D" w:rsidRDefault="000C7DA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>О внесении изменений в Положение о муниципальном жилищном контроле на территории  Муниципального образования Комсомольское сельское поселение.</w:t>
      </w:r>
    </w:p>
    <w:p w:rsidR="00980396" w:rsidRPr="002A102D" w:rsidRDefault="009803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80396" w:rsidRPr="002A102D" w:rsidRDefault="009803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 xml:space="preserve">Руководствуясь Федеральным законом от 04.08.2023 № 483 – ФЗ о внесении изменения  в статью 52 Федерального закона от 31.07.2020 № 248- ФЗ « О государственном контроле (надзоре) и муниципальном контроле в Российской Федерации </w:t>
      </w:r>
      <w:proofErr w:type="gramStart"/>
      <w:r w:rsidRPr="002A102D"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 w:rsidRPr="002A102D">
        <w:rPr>
          <w:rFonts w:ascii="Arial" w:eastAsia="Arial" w:hAnsi="Arial" w:cs="Arial"/>
          <w:sz w:val="24"/>
          <w:szCs w:val="24"/>
        </w:rPr>
        <w:t>далее – Федеральным законом № 248- ФЗ).</w:t>
      </w: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 xml:space="preserve">             </w:t>
      </w:r>
    </w:p>
    <w:p w:rsidR="00980396" w:rsidRPr="002A102D" w:rsidRDefault="0098039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 xml:space="preserve">          СОВЕТ   КОМСОМОЛЬСКОГО СЕЛЬСКОГО ПОСЕЛЕНИЯ РЕШИЛ</w:t>
      </w:r>
      <w:proofErr w:type="gramStart"/>
      <w:r w:rsidRPr="002A102D">
        <w:rPr>
          <w:rFonts w:ascii="Arial" w:eastAsia="Arial" w:hAnsi="Arial" w:cs="Arial"/>
          <w:sz w:val="24"/>
          <w:szCs w:val="24"/>
        </w:rPr>
        <w:t xml:space="preserve"> :</w:t>
      </w:r>
      <w:proofErr w:type="gramEnd"/>
    </w:p>
    <w:p w:rsidR="00980396" w:rsidRPr="002A102D" w:rsidRDefault="0098039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 xml:space="preserve">Внести в  Положение о муниципальном жилищном  контроле на территории муниципального образования Комсомольское сельское поселение </w:t>
      </w:r>
      <w:proofErr w:type="gramStart"/>
      <w:r w:rsidRPr="002A102D"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 w:rsidRPr="002A102D">
        <w:rPr>
          <w:rFonts w:ascii="Arial" w:eastAsia="Arial" w:hAnsi="Arial" w:cs="Arial"/>
          <w:sz w:val="24"/>
          <w:szCs w:val="24"/>
        </w:rPr>
        <w:t>далее – Положение), следующие изменения :</w:t>
      </w:r>
    </w:p>
    <w:p w:rsidR="00980396" w:rsidRPr="002A102D" w:rsidRDefault="0098039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>Общее положение 1 дополнить частями 4.3 – 4.6 следующего содержания</w:t>
      </w:r>
      <w:proofErr w:type="gramStart"/>
      <w:r w:rsidRPr="002A102D">
        <w:rPr>
          <w:rFonts w:ascii="Arial" w:eastAsia="Arial" w:hAnsi="Arial" w:cs="Arial"/>
          <w:sz w:val="24"/>
          <w:szCs w:val="24"/>
        </w:rPr>
        <w:t xml:space="preserve">  :</w:t>
      </w:r>
      <w:proofErr w:type="gramEnd"/>
    </w:p>
    <w:p w:rsidR="00980396" w:rsidRPr="002A102D" w:rsidRDefault="00980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0396" w:rsidRPr="002A102D" w:rsidRDefault="000C7DA3">
      <w:pPr>
        <w:spacing w:after="435" w:line="240" w:lineRule="auto"/>
        <w:jc w:val="both"/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</w:pPr>
      <w:r w:rsidRPr="002A102D"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  <w:t>4.3 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 - заявление контролируемого лица).</w:t>
      </w: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</w:pPr>
      <w:r w:rsidRPr="002A102D"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  <w:t xml:space="preserve">4.4 Контрольный (надзорный) орган рассматривает заявление контролируемого лица в течение десяти рабочих дней </w:t>
      </w:r>
      <w:proofErr w:type="gramStart"/>
      <w:r w:rsidRPr="002A102D"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  <w:t>с даты регистрации</w:t>
      </w:r>
      <w:proofErr w:type="gramEnd"/>
      <w:r w:rsidRPr="002A102D"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</w:pPr>
      <w:r w:rsidRPr="002A102D"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  <w:t>4.5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</w:pPr>
      <w:r w:rsidRPr="002A102D"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</w:pPr>
      <w:r w:rsidRPr="002A102D"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</w:pPr>
      <w:r w:rsidRPr="002A102D"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</w:pPr>
      <w:r w:rsidRPr="002A102D"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  <w:lastRenderedPageBreak/>
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80396" w:rsidRPr="002A102D" w:rsidRDefault="000C7DA3">
      <w:pPr>
        <w:spacing w:after="0" w:line="240" w:lineRule="auto"/>
        <w:jc w:val="both"/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</w:pPr>
      <w:proofErr w:type="gramStart"/>
      <w:r w:rsidRPr="002A102D">
        <w:rPr>
          <w:rFonts w:ascii="Arial" w:eastAsia="Arial" w:hAnsi="Arial" w:cs="Arial"/>
          <w:color w:val="020C22"/>
          <w:sz w:val="24"/>
          <w:szCs w:val="24"/>
          <w:shd w:val="clear" w:color="auto" w:fill="FEFEFE"/>
        </w:rPr>
        <w:t>4.6 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  <w:proofErr w:type="gramEnd"/>
    </w:p>
    <w:p w:rsidR="00980396" w:rsidRPr="002A102D" w:rsidRDefault="00980396">
      <w:pPr>
        <w:spacing w:after="0" w:line="240" w:lineRule="auto"/>
        <w:ind w:left="568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980396" w:rsidRPr="002A102D" w:rsidRDefault="000C7DA3">
      <w:pPr>
        <w:numPr>
          <w:ilvl w:val="0"/>
          <w:numId w:val="1"/>
        </w:numPr>
        <w:spacing w:after="0" w:line="240" w:lineRule="auto"/>
        <w:ind w:left="645" w:hanging="360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>Обнародовать настоящее  решение в специально отведенных местах</w:t>
      </w:r>
      <w:proofErr w:type="gramStart"/>
      <w:r w:rsidRPr="002A102D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2A102D">
        <w:rPr>
          <w:rFonts w:ascii="Arial" w:eastAsia="Arial" w:hAnsi="Arial" w:cs="Arial"/>
          <w:sz w:val="24"/>
          <w:szCs w:val="24"/>
        </w:rPr>
        <w:t xml:space="preserve"> библиотеке с. Комсомольск, </w:t>
      </w:r>
      <w:proofErr w:type="spellStart"/>
      <w:r w:rsidRPr="002A102D">
        <w:rPr>
          <w:rFonts w:ascii="Arial" w:eastAsia="Arial" w:hAnsi="Arial" w:cs="Arial"/>
          <w:sz w:val="24"/>
          <w:szCs w:val="24"/>
        </w:rPr>
        <w:t>ФАПах</w:t>
      </w:r>
      <w:proofErr w:type="spellEnd"/>
      <w:r w:rsidRPr="002A102D">
        <w:rPr>
          <w:rFonts w:ascii="Arial" w:eastAsia="Arial" w:hAnsi="Arial" w:cs="Arial"/>
          <w:sz w:val="24"/>
          <w:szCs w:val="24"/>
        </w:rPr>
        <w:t xml:space="preserve">, а также на официальном сайте Комсомольского сельского поселения в сети « Интернет» по адресу : </w:t>
      </w:r>
      <w:hyperlink r:id="rId6">
        <w:r w:rsidRPr="002A102D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http://www.spkomsomolsk.ru</w:t>
        </w:r>
      </w:hyperlink>
      <w:r w:rsidRPr="002A102D">
        <w:rPr>
          <w:rFonts w:ascii="Arial" w:eastAsia="Arial" w:hAnsi="Arial" w:cs="Arial"/>
          <w:sz w:val="24"/>
          <w:szCs w:val="24"/>
        </w:rPr>
        <w:t xml:space="preserve"> </w:t>
      </w:r>
    </w:p>
    <w:p w:rsidR="00980396" w:rsidRPr="002A102D" w:rsidRDefault="000C7DA3">
      <w:pPr>
        <w:numPr>
          <w:ilvl w:val="0"/>
          <w:numId w:val="1"/>
        </w:numPr>
        <w:spacing w:after="0" w:line="240" w:lineRule="auto"/>
        <w:ind w:left="645" w:hanging="360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 xml:space="preserve">Настоящее решение вступает в силу </w:t>
      </w:r>
      <w:proofErr w:type="gramStart"/>
      <w:r w:rsidRPr="002A102D">
        <w:rPr>
          <w:rFonts w:ascii="Arial" w:eastAsia="Arial" w:hAnsi="Arial" w:cs="Arial"/>
          <w:sz w:val="24"/>
          <w:szCs w:val="24"/>
        </w:rPr>
        <w:t>с</w:t>
      </w:r>
      <w:proofErr w:type="gramEnd"/>
      <w:r w:rsidRPr="002A102D">
        <w:rPr>
          <w:rFonts w:ascii="Arial" w:eastAsia="Arial" w:hAnsi="Arial" w:cs="Arial"/>
          <w:sz w:val="24"/>
          <w:szCs w:val="24"/>
        </w:rPr>
        <w:t xml:space="preserve"> даты его официального обнародования.</w:t>
      </w:r>
    </w:p>
    <w:p w:rsidR="00980396" w:rsidRPr="002A102D" w:rsidRDefault="000C7DA3">
      <w:pPr>
        <w:numPr>
          <w:ilvl w:val="0"/>
          <w:numId w:val="1"/>
        </w:numPr>
        <w:spacing w:after="0" w:line="240" w:lineRule="auto"/>
        <w:ind w:left="645" w:hanging="360"/>
        <w:rPr>
          <w:rFonts w:ascii="Arial" w:eastAsia="Arial" w:hAnsi="Arial" w:cs="Arial"/>
          <w:sz w:val="24"/>
          <w:szCs w:val="24"/>
        </w:rPr>
      </w:pPr>
      <w:proofErr w:type="gramStart"/>
      <w:r w:rsidRPr="002A102D">
        <w:rPr>
          <w:rFonts w:ascii="Arial" w:eastAsia="Arial" w:hAnsi="Arial" w:cs="Arial"/>
          <w:sz w:val="24"/>
          <w:szCs w:val="24"/>
        </w:rPr>
        <w:t>Контроль за</w:t>
      </w:r>
      <w:proofErr w:type="gramEnd"/>
      <w:r w:rsidRPr="002A102D">
        <w:rPr>
          <w:rFonts w:ascii="Arial" w:eastAsia="Arial" w:hAnsi="Arial" w:cs="Arial"/>
          <w:sz w:val="24"/>
          <w:szCs w:val="24"/>
        </w:rPr>
        <w:t xml:space="preserve"> исполнением настоящего решения возложить на председателя Совета Комсомольского сельского поселения.</w:t>
      </w:r>
    </w:p>
    <w:p w:rsidR="00980396" w:rsidRPr="002A102D" w:rsidRDefault="009803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80396" w:rsidRPr="002A102D" w:rsidRDefault="000C7DA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>Председатель Совета Комсомольского</w:t>
      </w:r>
    </w:p>
    <w:p w:rsidR="00980396" w:rsidRPr="002A102D" w:rsidRDefault="000C7D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02D">
        <w:rPr>
          <w:rFonts w:ascii="Arial" w:eastAsia="Arial" w:hAnsi="Arial" w:cs="Arial"/>
          <w:sz w:val="24"/>
          <w:szCs w:val="24"/>
        </w:rPr>
        <w:t>сельского поселения                                                                       Р.И. Трифонова</w:t>
      </w:r>
    </w:p>
    <w:p w:rsidR="00980396" w:rsidRPr="002A102D" w:rsidRDefault="009803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0396" w:rsidRPr="002A102D" w:rsidRDefault="009803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0396" w:rsidRPr="002A102D" w:rsidRDefault="009803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0396" w:rsidRPr="002A102D" w:rsidRDefault="009803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0396" w:rsidRPr="002A102D" w:rsidRDefault="009803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0396" w:rsidRPr="002A102D" w:rsidRDefault="009803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980396" w:rsidRPr="002A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791B"/>
    <w:multiLevelType w:val="multilevel"/>
    <w:tmpl w:val="3B768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396"/>
    <w:rsid w:val="000C7DA3"/>
    <w:rsid w:val="002A102D"/>
    <w:rsid w:val="0098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omsomol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3139</Characters>
  <Application>Microsoft Office Word</Application>
  <DocSecurity>0</DocSecurity>
  <Lines>26</Lines>
  <Paragraphs>7</Paragraphs>
  <ScaleCrop>false</ScaleCrop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4</cp:revision>
  <cp:lastPrinted>2024-08-20T02:42:00Z</cp:lastPrinted>
  <dcterms:created xsi:type="dcterms:W3CDTF">2024-08-20T02:42:00Z</dcterms:created>
  <dcterms:modified xsi:type="dcterms:W3CDTF">2024-09-10T02:17:00Z</dcterms:modified>
</cp:coreProperties>
</file>